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 w:val="32"/>
          <w:szCs w:val="32"/>
        </w:rPr>
        <w:t>附件1：</w:t>
      </w:r>
    </w:p>
    <w:p>
      <w:pPr>
        <w:rPr>
          <w:rFonts w:ascii="华文中宋" w:hAnsi="华文中宋" w:eastAsia="华文中宋"/>
          <w:szCs w:val="21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省外入甘勘察、设计单位基本信息登记表</w:t>
      </w:r>
    </w:p>
    <w:p>
      <w:pPr>
        <w:jc w:val="center"/>
        <w:rPr>
          <w:rFonts w:ascii="华文中宋" w:hAnsi="华文中宋" w:eastAsia="华文中宋"/>
          <w:szCs w:val="21"/>
        </w:rPr>
      </w:pP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748"/>
        <w:gridCol w:w="875"/>
        <w:gridCol w:w="1599"/>
        <w:gridCol w:w="1281"/>
        <w:gridCol w:w="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4222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  定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代表人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微软雅黑" w:eastAsia="仿宋_GB2312"/>
                <w:color w:val="66666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 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74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rPr>
                <w:rFonts w:ascii="仿宋_GB2312" w:hAnsi="微软雅黑" w:eastAsia="仿宋_GB2312"/>
                <w:color w:val="666666"/>
                <w:sz w:val="22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微软雅黑" w:eastAsia="仿宋_GB2312"/>
                <w:color w:val="66666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技术负责人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微软雅黑" w:eastAsia="仿宋_GB2312"/>
                <w:color w:val="666666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执业资格及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微软雅黑" w:eastAsia="仿宋_GB2312"/>
                <w:color w:val="66666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企业统一社会信用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代码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微软雅黑" w:eastAsia="仿宋_GB2312"/>
                <w:color w:val="666666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注册资本金（万元）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微软雅黑" w:eastAsia="仿宋_GB2312"/>
                <w:color w:val="66666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在甘负责人</w:t>
            </w:r>
          </w:p>
        </w:tc>
        <w:tc>
          <w:tcPr>
            <w:tcW w:w="2623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微软雅黑" w:eastAsia="仿宋_GB2312"/>
                <w:color w:val="666666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在甘负责人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微软雅黑" w:eastAsia="仿宋_GB2312"/>
                <w:color w:val="66666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微软雅黑" w:eastAsia="仿宋_GB2312"/>
                <w:color w:val="666666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微软雅黑" w:eastAsia="仿宋_GB2312"/>
                <w:color w:val="66666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资质范围等级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发证日期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有效期止</w:t>
            </w: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登记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551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</w:t>
            </w:r>
            <w:r>
              <w:rPr>
                <w:rFonts w:ascii="仿宋_GB2312" w:eastAsia="仿宋_GB2312"/>
                <w:sz w:val="24"/>
              </w:rPr>
              <w:t>日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至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日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（二维码）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登记部门</w:t>
            </w:r>
          </w:p>
        </w:tc>
        <w:tc>
          <w:tcPr>
            <w:tcW w:w="551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甘肃省住房和城乡建设厅</w:t>
            </w: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828" w:type="dxa"/>
            <w:gridSpan w:val="7"/>
            <w:vAlign w:val="center"/>
          </w:tcPr>
          <w:p>
            <w:pPr>
              <w:spacing w:line="34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1.该表由省外勘察、设计单位在“甘肃省建筑市场</w:t>
            </w:r>
            <w:r>
              <w:rPr>
                <w:rFonts w:ascii="仿宋" w:hAnsi="仿宋" w:eastAsia="仿宋"/>
                <w:sz w:val="24"/>
              </w:rPr>
              <w:t>监管与诚信信息系统</w:t>
            </w:r>
            <w:r>
              <w:rPr>
                <w:rFonts w:hint="eastAsia" w:ascii="仿宋" w:hAnsi="仿宋" w:eastAsia="仿宋"/>
                <w:sz w:val="24"/>
              </w:rPr>
              <w:t>”完成填报经</w:t>
            </w:r>
            <w:r>
              <w:rPr>
                <w:rFonts w:ascii="仿宋" w:hAnsi="仿宋" w:eastAsia="仿宋"/>
                <w:sz w:val="24"/>
              </w:rPr>
              <w:t>登记</w:t>
            </w:r>
            <w:r>
              <w:rPr>
                <w:rFonts w:hint="eastAsia" w:ascii="仿宋" w:hAnsi="仿宋" w:eastAsia="仿宋"/>
                <w:sz w:val="24"/>
              </w:rPr>
              <w:t>后</w:t>
            </w:r>
            <w:r>
              <w:rPr>
                <w:rFonts w:ascii="仿宋" w:hAnsi="仿宋" w:eastAsia="仿宋"/>
                <w:sz w:val="24"/>
              </w:rPr>
              <w:t>自行打印生成，</w:t>
            </w:r>
            <w:r>
              <w:rPr>
                <w:rFonts w:hint="eastAsia" w:ascii="仿宋" w:hAnsi="仿宋" w:eastAsia="仿宋"/>
                <w:sz w:val="24"/>
              </w:rPr>
              <w:t>可作为</w:t>
            </w:r>
            <w:r>
              <w:rPr>
                <w:rFonts w:ascii="仿宋" w:hAnsi="仿宋" w:eastAsia="仿宋"/>
                <w:sz w:val="24"/>
              </w:rPr>
              <w:t>入甘登记的</w:t>
            </w:r>
            <w:r>
              <w:rPr>
                <w:rFonts w:hint="eastAsia" w:ascii="仿宋" w:hAnsi="仿宋" w:eastAsia="仿宋"/>
                <w:sz w:val="24"/>
              </w:rPr>
              <w:t>证明；2.已</w:t>
            </w:r>
            <w:r>
              <w:rPr>
                <w:rFonts w:ascii="仿宋" w:hAnsi="仿宋" w:eastAsia="仿宋"/>
                <w:sz w:val="24"/>
              </w:rPr>
              <w:t>完成入甘的</w:t>
            </w:r>
            <w:r>
              <w:rPr>
                <w:rFonts w:hint="eastAsia" w:ascii="仿宋" w:hAnsi="仿宋" w:eastAsia="仿宋"/>
                <w:sz w:val="24"/>
              </w:rPr>
              <w:t>省外勘察、设计单位信息</w:t>
            </w:r>
            <w:r>
              <w:rPr>
                <w:rFonts w:ascii="仿宋" w:hAnsi="仿宋" w:eastAsia="仿宋"/>
                <w:sz w:val="24"/>
              </w:rPr>
              <w:t>可在甘肃省</w:t>
            </w:r>
            <w:r>
              <w:rPr>
                <w:rFonts w:hint="eastAsia" w:ascii="仿宋" w:hAnsi="仿宋" w:eastAsia="仿宋"/>
                <w:sz w:val="24"/>
              </w:rPr>
              <w:t>住房</w:t>
            </w:r>
            <w:r>
              <w:rPr>
                <w:rFonts w:ascii="仿宋" w:hAnsi="仿宋" w:eastAsia="仿宋"/>
                <w:sz w:val="24"/>
              </w:rPr>
              <w:t>和城乡建设厅网站（</w:t>
            </w:r>
            <w:r>
              <w:fldChar w:fldCharType="begin"/>
            </w:r>
            <w:r>
              <w:instrText xml:space="preserve"> HYPERLINK "http://zjt.gansu.gov.cn/" </w:instrText>
            </w:r>
            <w:r>
              <w:fldChar w:fldCharType="separate"/>
            </w:r>
            <w:r>
              <w:rPr>
                <w:rStyle w:val="4"/>
              </w:rPr>
              <w:t>http://zjt.gansu.gov.cn/</w:t>
            </w:r>
            <w:r>
              <w:rPr>
                <w:rStyle w:val="4"/>
              </w:rPr>
              <w:fldChar w:fldCharType="end"/>
            </w:r>
            <w:r>
              <w:rPr>
                <w:rFonts w:ascii="仿宋" w:hAnsi="仿宋" w:eastAsia="仿宋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或</w:t>
            </w:r>
            <w:r>
              <w:rPr>
                <w:rFonts w:ascii="仿宋" w:hAnsi="仿宋" w:eastAsia="仿宋"/>
                <w:sz w:val="24"/>
              </w:rPr>
              <w:t>扫描二维码查询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</w:tbl>
    <w:p>
      <w:pPr>
        <w:spacing w:line="340" w:lineRule="exact"/>
        <w:jc w:val="center"/>
        <w:rPr>
          <w:rFonts w:hint="eastAsia" w:asci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N2VlYTZjZjdhNDBjYzZmOTI5NWFhMzc5MDczNDMifQ=="/>
  </w:docVars>
  <w:rsids>
    <w:rsidRoot w:val="009B7436"/>
    <w:rsid w:val="009B7436"/>
    <w:rsid w:val="00FB58F8"/>
    <w:rsid w:val="02C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362</Characters>
  <Lines>3</Lines>
  <Paragraphs>1</Paragraphs>
  <TotalTime>1</TotalTime>
  <ScaleCrop>false</ScaleCrop>
  <LinksUpToDate>false</LinksUpToDate>
  <CharactersWithSpaces>424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2020-08-20T01:29:00Z</dcterms:created>
  <dc:creator>lenovo</dc:creator>
  <cp:lastModifiedBy>lenovo</cp:lastModifiedBy>
  <dcterms:modified xsi:type="dcterms:W3CDTF">2024-01-17T03:43:49Z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CB378C5F2B8A4599A71C9C21A21E3B5C_12</vt:lpwstr>
  </property>
</Properties>
</file>