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CD" w:rsidRPr="00081653" w:rsidRDefault="00203BCD" w:rsidP="00203BCD">
      <w:pPr>
        <w:snapToGrid w:val="0"/>
        <w:spacing w:line="580" w:lineRule="atLeast"/>
        <w:rPr>
          <w:rFonts w:ascii="黑体" w:eastAsia="黑体" w:hAnsi="黑体"/>
          <w:color w:val="000000" w:themeColor="text1"/>
          <w:sz w:val="32"/>
          <w:szCs w:val="32"/>
        </w:rPr>
      </w:pPr>
      <w:r w:rsidRPr="00081653">
        <w:rPr>
          <w:rFonts w:ascii="黑体" w:eastAsia="黑体" w:hAnsi="黑体" w:hint="eastAsia"/>
          <w:color w:val="000000" w:themeColor="text1"/>
          <w:sz w:val="32"/>
          <w:szCs w:val="32"/>
        </w:rPr>
        <w:t>附件3</w:t>
      </w:r>
    </w:p>
    <w:p w:rsidR="00203BCD" w:rsidRDefault="00203BCD" w:rsidP="00203BCD">
      <w:pPr>
        <w:snapToGrid w:val="0"/>
        <w:spacing w:line="580" w:lineRule="atLeast"/>
        <w:rPr>
          <w:rFonts w:ascii="仿宋_GB2312" w:eastAsia="仿宋_GB2312"/>
          <w:color w:val="000000" w:themeColor="text1"/>
          <w:sz w:val="32"/>
          <w:szCs w:val="32"/>
        </w:rPr>
      </w:pPr>
    </w:p>
    <w:p w:rsidR="00203BCD" w:rsidRPr="00266A5D" w:rsidRDefault="00203BCD" w:rsidP="00203BCD">
      <w:pPr>
        <w:snapToGrid w:val="0"/>
        <w:spacing w:line="580" w:lineRule="atLeast"/>
        <w:jc w:val="center"/>
        <w:rPr>
          <w:rFonts w:ascii="方正小标宋简体" w:eastAsia="方正小标宋简体"/>
          <w:color w:val="000000" w:themeColor="text1"/>
          <w:spacing w:val="-20"/>
          <w:sz w:val="44"/>
          <w:szCs w:val="44"/>
        </w:rPr>
      </w:pPr>
      <w:bookmarkStart w:id="0" w:name="_GoBack"/>
      <w:r w:rsidRPr="00266A5D">
        <w:rPr>
          <w:rFonts w:ascii="方正小标宋简体" w:eastAsia="方正小标宋简体" w:hint="eastAsia"/>
          <w:color w:val="000000" w:themeColor="text1"/>
          <w:spacing w:val="-20"/>
          <w:sz w:val="44"/>
          <w:szCs w:val="44"/>
        </w:rPr>
        <w:t>甘肃省建设</w:t>
      </w:r>
      <w:r w:rsidRPr="00266A5D">
        <w:rPr>
          <w:rFonts w:ascii="方正小标宋简体" w:eastAsia="方正小标宋简体"/>
          <w:color w:val="000000" w:themeColor="text1"/>
          <w:spacing w:val="-20"/>
          <w:sz w:val="44"/>
          <w:szCs w:val="44"/>
        </w:rPr>
        <w:t>工程</w:t>
      </w:r>
      <w:r w:rsidRPr="00266A5D">
        <w:rPr>
          <w:rFonts w:ascii="方正小标宋简体" w:eastAsia="方正小标宋简体" w:hint="eastAsia"/>
          <w:color w:val="000000" w:themeColor="text1"/>
          <w:spacing w:val="-20"/>
          <w:sz w:val="44"/>
          <w:szCs w:val="44"/>
        </w:rPr>
        <w:t>勘察设计企业监督检查通知书</w:t>
      </w:r>
      <w:bookmarkEnd w:id="0"/>
    </w:p>
    <w:p w:rsidR="00203BCD" w:rsidRDefault="00203BCD" w:rsidP="00203BCD">
      <w:pPr>
        <w:spacing w:line="560" w:lineRule="exact"/>
        <w:rPr>
          <w:rFonts w:ascii="仿宋_GB2312" w:eastAsia="仿宋_GB2312" w:hAnsi="宋体"/>
          <w:sz w:val="32"/>
          <w:szCs w:val="32"/>
        </w:rPr>
      </w:pPr>
    </w:p>
    <w:p w:rsidR="00203BCD" w:rsidRDefault="00203BCD" w:rsidP="00203BCD">
      <w:pPr>
        <w:spacing w:line="560" w:lineRule="exact"/>
        <w:ind w:right="560" w:firstLineChars="2246" w:firstLine="6313"/>
        <w:rPr>
          <w:rFonts w:ascii="仿宋_GB2312" w:eastAsia="仿宋_GB2312"/>
          <w:b/>
          <w:sz w:val="28"/>
          <w:szCs w:val="28"/>
        </w:rPr>
      </w:pPr>
      <w:r>
        <w:rPr>
          <w:rFonts w:ascii="仿宋_GB2312" w:eastAsia="仿宋_GB2312" w:hint="eastAsia"/>
          <w:b/>
          <w:sz w:val="28"/>
          <w:szCs w:val="28"/>
        </w:rPr>
        <w:t>编号：</w:t>
      </w:r>
    </w:p>
    <w:p w:rsidR="00203BCD" w:rsidRPr="009E51AD" w:rsidRDefault="00203BCD" w:rsidP="00203BCD">
      <w:pPr>
        <w:snapToGrid w:val="0"/>
        <w:spacing w:line="640" w:lineRule="atLeast"/>
        <w:rPr>
          <w:rFonts w:ascii="仿宋_GB2312" w:eastAsia="仿宋_GB2312"/>
          <w:sz w:val="32"/>
          <w:szCs w:val="32"/>
        </w:rPr>
      </w:pPr>
      <w:r>
        <w:rPr>
          <w:rFonts w:ascii="仿宋_GB2312" w:eastAsia="仿宋_GB2312" w:hint="eastAsia"/>
          <w:sz w:val="32"/>
          <w:szCs w:val="32"/>
          <w:u w:val="single"/>
        </w:rPr>
        <w:t xml:space="preserve">        </w:t>
      </w:r>
      <w:r w:rsidRPr="009E51AD">
        <w:rPr>
          <w:rFonts w:ascii="仿宋_GB2312" w:eastAsia="仿宋_GB2312" w:hint="eastAsia"/>
          <w:sz w:val="32"/>
          <w:szCs w:val="32"/>
          <w:u w:val="single"/>
        </w:rPr>
        <w:t xml:space="preserve">                      </w:t>
      </w:r>
      <w:r w:rsidRPr="009E51AD">
        <w:rPr>
          <w:rFonts w:ascii="仿宋_GB2312" w:eastAsia="仿宋_GB2312" w:hint="eastAsia"/>
          <w:sz w:val="32"/>
          <w:szCs w:val="32"/>
        </w:rPr>
        <w:t>：</w:t>
      </w:r>
    </w:p>
    <w:p w:rsidR="00203BCD" w:rsidRPr="00203BCD" w:rsidRDefault="00203BCD" w:rsidP="00203BCD">
      <w:pPr>
        <w:kinsoku w:val="0"/>
        <w:overflowPunct w:val="0"/>
        <w:autoSpaceDE w:val="0"/>
        <w:autoSpaceDN w:val="0"/>
        <w:snapToGrid w:val="0"/>
        <w:spacing w:line="640" w:lineRule="atLeast"/>
        <w:ind w:firstLineChars="200" w:firstLine="640"/>
        <w:rPr>
          <w:rFonts w:ascii="仿宋_GB2312" w:eastAsia="仿宋_GB2312" w:hAnsi="Times New Roman"/>
          <w:snapToGrid w:val="0"/>
          <w:kern w:val="0"/>
          <w:sz w:val="32"/>
          <w:szCs w:val="32"/>
        </w:rPr>
      </w:pPr>
      <w:r w:rsidRPr="00203BCD">
        <w:rPr>
          <w:rFonts w:ascii="仿宋_GB2312" w:eastAsia="仿宋_GB2312" w:hint="eastAsia"/>
          <w:snapToGrid w:val="0"/>
          <w:color w:val="303030"/>
          <w:kern w:val="0"/>
          <w:sz w:val="32"/>
          <w:szCs w:val="32"/>
        </w:rPr>
        <w:t>依据《</w:t>
      </w:r>
      <w:r w:rsidRPr="00203BCD">
        <w:rPr>
          <w:rFonts w:ascii="仿宋_GB2312" w:eastAsia="仿宋_GB2312" w:hint="eastAsia"/>
          <w:snapToGrid w:val="0"/>
          <w:kern w:val="0"/>
          <w:sz w:val="32"/>
          <w:szCs w:val="32"/>
        </w:rPr>
        <w:t>甘肃省</w:t>
      </w:r>
      <w:r w:rsidRPr="00203BCD">
        <w:rPr>
          <w:rFonts w:ascii="仿宋_GB2312" w:eastAsia="仿宋_GB2312"/>
          <w:snapToGrid w:val="0"/>
          <w:kern w:val="0"/>
          <w:sz w:val="32"/>
          <w:szCs w:val="32"/>
        </w:rPr>
        <w:t>建设工程勘察设计管理条例</w:t>
      </w:r>
      <w:r w:rsidRPr="00203BCD">
        <w:rPr>
          <w:rFonts w:ascii="仿宋_GB2312" w:eastAsia="仿宋_GB2312" w:hint="eastAsia"/>
          <w:snapToGrid w:val="0"/>
          <w:kern w:val="0"/>
          <w:sz w:val="32"/>
          <w:szCs w:val="32"/>
        </w:rPr>
        <w:t>》</w:t>
      </w:r>
      <w:r w:rsidRPr="00203BCD">
        <w:rPr>
          <w:rFonts w:ascii="仿宋_GB2312" w:eastAsia="仿宋_GB2312" w:hint="eastAsia"/>
          <w:snapToGrid w:val="0"/>
          <w:color w:val="303030"/>
          <w:kern w:val="0"/>
          <w:sz w:val="32"/>
          <w:szCs w:val="32"/>
        </w:rPr>
        <w:t>、住房和城乡建设部《关于加强建筑市场资质资格动态监管完善企业和人员准入清出制度的指导意见</w:t>
      </w:r>
      <w:r w:rsidRPr="00203BCD">
        <w:rPr>
          <w:rFonts w:ascii="仿宋_GB2312" w:eastAsia="仿宋_GB2312" w:hint="eastAsia"/>
          <w:snapToGrid w:val="0"/>
          <w:kern w:val="0"/>
          <w:sz w:val="32"/>
          <w:szCs w:val="32"/>
        </w:rPr>
        <w:t>》（</w:t>
      </w:r>
      <w:r w:rsidRPr="00203BCD">
        <w:rPr>
          <w:rFonts w:ascii="仿宋_GB2312" w:eastAsia="仿宋_GB2312" w:hAnsi="Times New Roman" w:hint="eastAsia"/>
          <w:snapToGrid w:val="0"/>
          <w:kern w:val="0"/>
          <w:sz w:val="32"/>
          <w:szCs w:val="32"/>
        </w:rPr>
        <w:t>建市</w:t>
      </w:r>
      <w:r w:rsidRPr="00203BCD">
        <w:rPr>
          <w:rFonts w:ascii="仿宋_GB2312" w:eastAsia="仿宋_GB2312" w:hint="eastAsia"/>
          <w:bCs/>
          <w:snapToGrid w:val="0"/>
          <w:kern w:val="0"/>
          <w:sz w:val="32"/>
          <w:szCs w:val="32"/>
        </w:rPr>
        <w:t>〔</w:t>
      </w:r>
      <w:r w:rsidRPr="00203BCD">
        <w:rPr>
          <w:rFonts w:ascii="仿宋_GB2312" w:eastAsia="仿宋_GB2312" w:hAnsi="Times New Roman" w:hint="eastAsia"/>
          <w:bCs/>
          <w:snapToGrid w:val="0"/>
          <w:kern w:val="0"/>
          <w:sz w:val="32"/>
          <w:szCs w:val="32"/>
        </w:rPr>
        <w:t>2010</w:t>
      </w:r>
      <w:r w:rsidRPr="00203BCD">
        <w:rPr>
          <w:rFonts w:ascii="仿宋_GB2312" w:eastAsia="仿宋_GB2312" w:hint="eastAsia"/>
          <w:bCs/>
          <w:snapToGrid w:val="0"/>
          <w:kern w:val="0"/>
          <w:sz w:val="32"/>
          <w:szCs w:val="32"/>
        </w:rPr>
        <w:t>〕</w:t>
      </w:r>
      <w:r w:rsidRPr="00203BCD">
        <w:rPr>
          <w:rFonts w:ascii="仿宋_GB2312" w:eastAsia="仿宋_GB2312" w:hAnsi="Times New Roman" w:hint="eastAsia"/>
          <w:snapToGrid w:val="0"/>
          <w:kern w:val="0"/>
          <w:sz w:val="32"/>
          <w:szCs w:val="32"/>
        </w:rPr>
        <w:t>128号）和甘肃省住房和城乡建设厅《关于规范建设工程勘察设计企业动态监督检查的通知》（甘建设</w:t>
      </w:r>
      <w:r w:rsidRPr="00203BCD">
        <w:rPr>
          <w:rFonts w:ascii="仿宋_GB2312" w:eastAsia="仿宋_GB2312" w:hint="eastAsia"/>
          <w:bCs/>
          <w:snapToGrid w:val="0"/>
          <w:kern w:val="0"/>
          <w:sz w:val="32"/>
          <w:szCs w:val="32"/>
        </w:rPr>
        <w:t>〔</w:t>
      </w:r>
      <w:r w:rsidRPr="00203BCD">
        <w:rPr>
          <w:rFonts w:ascii="仿宋_GB2312" w:eastAsia="仿宋_GB2312" w:hAnsi="Times New Roman" w:hint="eastAsia"/>
          <w:bCs/>
          <w:snapToGrid w:val="0"/>
          <w:kern w:val="0"/>
          <w:sz w:val="32"/>
          <w:szCs w:val="32"/>
        </w:rPr>
        <w:t>2021</w:t>
      </w:r>
      <w:r w:rsidRPr="00203BCD">
        <w:rPr>
          <w:rFonts w:ascii="仿宋_GB2312" w:eastAsia="仿宋_GB2312" w:hint="eastAsia"/>
          <w:bCs/>
          <w:snapToGrid w:val="0"/>
          <w:kern w:val="0"/>
          <w:sz w:val="32"/>
          <w:szCs w:val="32"/>
        </w:rPr>
        <w:t>〕</w:t>
      </w:r>
      <w:r w:rsidRPr="00203BCD">
        <w:rPr>
          <w:rFonts w:ascii="仿宋_GB2312" w:eastAsia="仿宋_GB2312" w:hAnsi="Times New Roman" w:hint="eastAsia"/>
          <w:snapToGrid w:val="0"/>
          <w:kern w:val="0"/>
          <w:sz w:val="32"/>
          <w:szCs w:val="32"/>
        </w:rPr>
        <w:t>73号）要求，我单位将派人员对你单位进行</w:t>
      </w:r>
      <w:r w:rsidRPr="00203BCD">
        <w:rPr>
          <w:rFonts w:ascii="仿宋_GB2312" w:eastAsia="仿宋_GB2312" w:hAnsi="Times New Roman" w:hint="eastAsia"/>
          <w:snapToGrid w:val="0"/>
          <w:kern w:val="0"/>
          <w:sz w:val="32"/>
          <w:szCs w:val="32"/>
          <w:u w:val="single"/>
        </w:rPr>
        <w:t xml:space="preserve">   </w:t>
      </w:r>
      <w:r w:rsidRPr="00203BCD">
        <w:rPr>
          <w:rFonts w:ascii="仿宋_GB2312" w:eastAsia="仿宋_GB2312" w:hAnsi="Times New Roman"/>
          <w:snapToGrid w:val="0"/>
          <w:kern w:val="0"/>
          <w:sz w:val="32"/>
          <w:szCs w:val="32"/>
          <w:u w:val="single"/>
        </w:rPr>
        <w:t xml:space="preserve">                      </w:t>
      </w:r>
      <w:r w:rsidRPr="00203BCD">
        <w:rPr>
          <w:rFonts w:ascii="仿宋_GB2312" w:eastAsia="仿宋_GB2312" w:hAnsi="Times New Roman" w:hint="eastAsia"/>
          <w:snapToGrid w:val="0"/>
          <w:kern w:val="0"/>
          <w:sz w:val="32"/>
          <w:szCs w:val="32"/>
          <w:u w:val="single"/>
        </w:rPr>
        <w:t xml:space="preserve"> </w:t>
      </w:r>
      <w:r w:rsidRPr="00203BCD">
        <w:rPr>
          <w:rFonts w:ascii="仿宋_GB2312" w:eastAsia="仿宋_GB2312" w:hAnsi="Times New Roman" w:hint="eastAsia"/>
          <w:snapToGrid w:val="0"/>
          <w:kern w:val="0"/>
          <w:sz w:val="32"/>
          <w:szCs w:val="32"/>
        </w:rPr>
        <w:t>监督检查，请予配合。为保证此次检查工作的依法进行，请你单位的法定代表人或委托代理人（持法人授权委托书）、项目负责人、内设机构负责人及相关人员于</w:t>
      </w:r>
      <w:r w:rsidRPr="00203BCD">
        <w:rPr>
          <w:rFonts w:ascii="仿宋_GB2312" w:eastAsia="仿宋_GB2312" w:hAnsi="Times New Roman" w:hint="eastAsia"/>
          <w:snapToGrid w:val="0"/>
          <w:kern w:val="0"/>
          <w:sz w:val="32"/>
          <w:szCs w:val="32"/>
          <w:u w:val="single"/>
        </w:rPr>
        <w:t xml:space="preserve">  </w:t>
      </w:r>
      <w:r w:rsidRPr="00203BCD">
        <w:rPr>
          <w:rFonts w:ascii="仿宋_GB2312" w:eastAsia="仿宋_GB2312" w:hAnsi="Times New Roman" w:hint="eastAsia"/>
          <w:snapToGrid w:val="0"/>
          <w:kern w:val="0"/>
          <w:sz w:val="32"/>
          <w:szCs w:val="32"/>
        </w:rPr>
        <w:t>年</w:t>
      </w:r>
      <w:r w:rsidRPr="00203BCD">
        <w:rPr>
          <w:rFonts w:ascii="仿宋_GB2312" w:eastAsia="仿宋_GB2312" w:hAnsi="Times New Roman" w:hint="eastAsia"/>
          <w:snapToGrid w:val="0"/>
          <w:kern w:val="0"/>
          <w:sz w:val="32"/>
          <w:szCs w:val="32"/>
          <w:u w:val="single"/>
        </w:rPr>
        <w:t xml:space="preserve">  </w:t>
      </w:r>
      <w:r w:rsidRPr="00203BCD">
        <w:rPr>
          <w:rFonts w:ascii="仿宋_GB2312" w:eastAsia="仿宋_GB2312" w:hAnsi="Times New Roman" w:hint="eastAsia"/>
          <w:snapToGrid w:val="0"/>
          <w:kern w:val="0"/>
          <w:sz w:val="32"/>
          <w:szCs w:val="32"/>
        </w:rPr>
        <w:t>月</w:t>
      </w:r>
      <w:r w:rsidRPr="00203BCD">
        <w:rPr>
          <w:rFonts w:ascii="仿宋_GB2312" w:eastAsia="仿宋_GB2312" w:hAnsi="Times New Roman" w:hint="eastAsia"/>
          <w:snapToGrid w:val="0"/>
          <w:kern w:val="0"/>
          <w:sz w:val="32"/>
          <w:szCs w:val="32"/>
          <w:u w:val="single"/>
        </w:rPr>
        <w:t xml:space="preserve">  </w:t>
      </w:r>
      <w:r w:rsidRPr="00203BCD">
        <w:rPr>
          <w:rFonts w:ascii="仿宋_GB2312" w:eastAsia="仿宋_GB2312" w:hAnsi="Times New Roman" w:hint="eastAsia"/>
          <w:snapToGrid w:val="0"/>
          <w:kern w:val="0"/>
          <w:sz w:val="32"/>
          <w:szCs w:val="32"/>
        </w:rPr>
        <w:t>日</w:t>
      </w:r>
      <w:r w:rsidRPr="00203BCD">
        <w:rPr>
          <w:rFonts w:ascii="仿宋_GB2312" w:eastAsia="仿宋_GB2312" w:hAnsi="Times New Roman" w:hint="eastAsia"/>
          <w:snapToGrid w:val="0"/>
          <w:kern w:val="0"/>
          <w:sz w:val="32"/>
          <w:szCs w:val="32"/>
          <w:u w:val="single"/>
        </w:rPr>
        <w:t xml:space="preserve">  </w:t>
      </w:r>
      <w:r w:rsidRPr="00203BCD">
        <w:rPr>
          <w:rFonts w:ascii="仿宋_GB2312" w:eastAsia="仿宋_GB2312" w:hAnsi="Times New Roman" w:hint="eastAsia"/>
          <w:snapToGrid w:val="0"/>
          <w:kern w:val="0"/>
          <w:sz w:val="32"/>
          <w:szCs w:val="32"/>
        </w:rPr>
        <w:t>时，到</w:t>
      </w:r>
      <w:r w:rsidRPr="00203BCD">
        <w:rPr>
          <w:rFonts w:ascii="仿宋_GB2312" w:eastAsia="仿宋_GB2312" w:hAnsi="Times New Roman" w:hint="eastAsia"/>
          <w:snapToGrid w:val="0"/>
          <w:kern w:val="0"/>
          <w:sz w:val="32"/>
          <w:szCs w:val="32"/>
          <w:u w:val="single"/>
        </w:rPr>
        <w:t xml:space="preserve">      </w:t>
      </w:r>
      <w:r>
        <w:rPr>
          <w:rFonts w:ascii="仿宋_GB2312" w:eastAsia="仿宋_GB2312" w:hAnsi="Times New Roman"/>
          <w:snapToGrid w:val="0"/>
          <w:kern w:val="0"/>
          <w:sz w:val="32"/>
          <w:szCs w:val="32"/>
          <w:u w:val="single"/>
        </w:rPr>
        <w:t xml:space="preserve">         </w:t>
      </w:r>
      <w:r w:rsidRPr="00203BCD">
        <w:rPr>
          <w:rFonts w:ascii="仿宋_GB2312" w:eastAsia="仿宋_GB2312" w:hAnsi="Times New Roman" w:hint="eastAsia"/>
          <w:snapToGrid w:val="0"/>
          <w:kern w:val="0"/>
          <w:sz w:val="32"/>
          <w:szCs w:val="32"/>
          <w:u w:val="single"/>
        </w:rPr>
        <w:t xml:space="preserve">  </w:t>
      </w:r>
      <w:r w:rsidRPr="00203BCD">
        <w:rPr>
          <w:rFonts w:ascii="仿宋_GB2312" w:eastAsia="仿宋_GB2312" w:hAnsi="Times New Roman" w:hint="eastAsia"/>
          <w:snapToGrid w:val="0"/>
          <w:kern w:val="0"/>
          <w:sz w:val="32"/>
          <w:szCs w:val="32"/>
        </w:rPr>
        <w:t>配合检查，并准备书面资料。</w:t>
      </w:r>
    </w:p>
    <w:p w:rsidR="00203BCD" w:rsidRPr="00203BCD" w:rsidRDefault="00203BCD" w:rsidP="00203BCD">
      <w:pPr>
        <w:snapToGrid w:val="0"/>
        <w:spacing w:line="640" w:lineRule="atLeast"/>
        <w:ind w:firstLineChars="200" w:firstLine="640"/>
        <w:rPr>
          <w:rFonts w:ascii="Times New Roman" w:eastAsia="仿宋_GB2312" w:hAnsi="Times New Roman"/>
          <w:snapToGrid w:val="0"/>
          <w:kern w:val="0"/>
          <w:sz w:val="32"/>
          <w:szCs w:val="32"/>
        </w:rPr>
      </w:pPr>
      <w:r w:rsidRPr="00203BCD">
        <w:rPr>
          <w:rFonts w:ascii="仿宋_GB2312" w:eastAsia="仿宋_GB2312" w:hAnsi="Times New Roman" w:hint="eastAsia"/>
          <w:snapToGrid w:val="0"/>
          <w:kern w:val="0"/>
          <w:sz w:val="32"/>
          <w:szCs w:val="32"/>
        </w:rPr>
        <w:t>特此</w:t>
      </w:r>
      <w:r w:rsidRPr="00203BCD">
        <w:rPr>
          <w:rFonts w:ascii="Times New Roman" w:eastAsia="仿宋_GB2312" w:hAnsi="Times New Roman"/>
          <w:snapToGrid w:val="0"/>
          <w:kern w:val="0"/>
          <w:sz w:val="32"/>
          <w:szCs w:val="32"/>
        </w:rPr>
        <w:t>通知。</w:t>
      </w:r>
    </w:p>
    <w:p w:rsidR="00203BCD" w:rsidRDefault="00203BCD" w:rsidP="00203BCD">
      <w:pPr>
        <w:spacing w:line="560" w:lineRule="exact"/>
        <w:ind w:firstLineChars="2096" w:firstLine="6707"/>
        <w:rPr>
          <w:rFonts w:ascii="Times New Roman" w:eastAsia="仿宋_GB2312" w:hAnsi="Times New Roman"/>
          <w:sz w:val="32"/>
          <w:szCs w:val="32"/>
        </w:rPr>
      </w:pPr>
    </w:p>
    <w:p w:rsidR="00203BCD" w:rsidRDefault="00203BCD" w:rsidP="00203BCD">
      <w:pPr>
        <w:spacing w:line="560" w:lineRule="exact"/>
        <w:ind w:firstLineChars="2096" w:firstLine="6707"/>
        <w:rPr>
          <w:rFonts w:ascii="Times New Roman" w:eastAsia="仿宋_GB2312" w:hAnsi="Times New Roman"/>
          <w:sz w:val="32"/>
          <w:szCs w:val="32"/>
        </w:rPr>
      </w:pPr>
      <w:r>
        <w:rPr>
          <w:rFonts w:ascii="Times New Roman" w:eastAsia="仿宋_GB2312" w:hAnsi="Times New Roman" w:hint="eastAsia"/>
          <w:sz w:val="32"/>
          <w:szCs w:val="32"/>
        </w:rPr>
        <w:t>单位</w:t>
      </w:r>
      <w:r>
        <w:rPr>
          <w:rFonts w:ascii="Times New Roman" w:eastAsia="仿宋_GB2312" w:hAnsi="Times New Roman"/>
          <w:sz w:val="32"/>
          <w:szCs w:val="32"/>
        </w:rPr>
        <w:t>名称</w:t>
      </w:r>
    </w:p>
    <w:p w:rsidR="00203BCD" w:rsidRDefault="00203BCD" w:rsidP="00203BCD">
      <w:pPr>
        <w:spacing w:line="560" w:lineRule="exact"/>
        <w:ind w:firstLineChars="2096" w:firstLine="6707"/>
        <w:rPr>
          <w:rFonts w:ascii="Times New Roman" w:eastAsia="仿宋_GB2312" w:hAnsi="Times New Roman"/>
          <w:sz w:val="32"/>
          <w:szCs w:val="32"/>
        </w:rPr>
      </w:pPr>
      <w:r>
        <w:rPr>
          <w:rFonts w:ascii="Times New Roman" w:eastAsia="仿宋_GB2312" w:hAnsi="Times New Roman"/>
          <w:sz w:val="32"/>
          <w:szCs w:val="32"/>
        </w:rPr>
        <w:t>（印章）</w:t>
      </w:r>
    </w:p>
    <w:p w:rsidR="009B60B5" w:rsidRDefault="00203BCD" w:rsidP="00203BCD">
      <w:pPr>
        <w:jc w:val="center"/>
      </w:pPr>
      <w:r>
        <w:rPr>
          <w:rFonts w:ascii="Times New Roman" w:eastAsia="仿宋_GB2312" w:hAnsi="Times New Roman" w:hint="eastAsia"/>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p>
    <w:sectPr w:rsidR="009B6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CD"/>
    <w:rsid w:val="00203BCD"/>
    <w:rsid w:val="00310435"/>
    <w:rsid w:val="009B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577E"/>
  <w15:chartTrackingRefBased/>
  <w15:docId w15:val="{536DCAA1-BD57-4C07-A243-EFAC0EE3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Company>Lenovo</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2021-03-12T09:37:00Z</dcterms:created>
  <dcterms:modified xsi:type="dcterms:W3CDTF">2021-03-12T09:39:00Z</dcterms:modified>
</cp:coreProperties>
</file>